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DFBA" w14:textId="77777777" w:rsidR="00FD3DDA" w:rsidRPr="00994416" w:rsidRDefault="00FD3DDA" w:rsidP="0095143A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30B16" w14:textId="0B98C331" w:rsidR="0095143A" w:rsidRPr="00994416" w:rsidRDefault="0095143A" w:rsidP="0095143A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16">
        <w:rPr>
          <w:rFonts w:ascii="Times New Roman" w:hAnsi="Times New Roman" w:cs="Times New Roman"/>
          <w:b/>
          <w:sz w:val="24"/>
          <w:szCs w:val="24"/>
        </w:rPr>
        <w:t xml:space="preserve">Usulise ühenduse ja riiklikult akrediteeritud konfessionaalse kõrgkooli </w:t>
      </w:r>
    </w:p>
    <w:p w14:paraId="57D79156" w14:textId="77777777" w:rsidR="00FD3DDA" w:rsidRPr="00994416" w:rsidRDefault="00FD3DDA" w:rsidP="0095143A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1D4F3E" w14:textId="4A87D3DD" w:rsidR="0095143A" w:rsidRPr="00994416" w:rsidRDefault="0095143A" w:rsidP="0095143A">
      <w:pPr>
        <w:pStyle w:val="Vahedet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416">
        <w:rPr>
          <w:rFonts w:ascii="Times New Roman" w:hAnsi="Times New Roman" w:cs="Times New Roman"/>
          <w:b/>
          <w:sz w:val="24"/>
          <w:szCs w:val="24"/>
        </w:rPr>
        <w:t>TAOTLUS</w:t>
      </w:r>
    </w:p>
    <w:p w14:paraId="3875C7EE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4DF011F" w14:textId="77777777" w:rsidR="00FD3DDA" w:rsidRPr="00994416" w:rsidRDefault="00FD3DDA" w:rsidP="0095143A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48C84BED" w14:textId="77777777" w:rsidR="00FD3DDA" w:rsidRPr="00994416" w:rsidRDefault="00FD3DDA" w:rsidP="0095143A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994416" w14:paraId="6D14186A" w14:textId="77777777" w:rsidTr="004C44BE">
        <w:tc>
          <w:tcPr>
            <w:tcW w:w="9468" w:type="dxa"/>
          </w:tcPr>
          <w:p w14:paraId="25E175F4" w14:textId="77777777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Toetust taotleva usulise ühenduse või kõrgkooli nimi: </w:t>
            </w:r>
            <w:r w:rsidR="007451D7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Eesti Metodisti Kiriku </w:t>
            </w:r>
            <w:r w:rsidR="001444F7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(EMK) </w:t>
            </w:r>
            <w:r w:rsidR="007451D7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Teoloogiline Seminar</w:t>
            </w:r>
          </w:p>
          <w:p w14:paraId="1983B71A" w14:textId="4715AED8" w:rsidR="00FD3DDA" w:rsidRPr="00994416" w:rsidRDefault="00FD3DD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3A" w:rsidRPr="00994416" w14:paraId="1EE23EC3" w14:textId="77777777" w:rsidTr="004C44BE">
        <w:tc>
          <w:tcPr>
            <w:tcW w:w="9468" w:type="dxa"/>
          </w:tcPr>
          <w:p w14:paraId="4A43ACC0" w14:textId="77777777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Registrikood: </w:t>
            </w:r>
            <w:r w:rsidR="00151D83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80196661</w:t>
            </w:r>
          </w:p>
          <w:p w14:paraId="36F98EA6" w14:textId="5576D12E" w:rsidR="00FD3DDA" w:rsidRPr="00994416" w:rsidRDefault="00FD3DD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3A" w:rsidRPr="00994416" w14:paraId="6934B0F6" w14:textId="77777777" w:rsidTr="004C44BE">
        <w:tc>
          <w:tcPr>
            <w:tcW w:w="9468" w:type="dxa"/>
          </w:tcPr>
          <w:p w14:paraId="688E8B1D" w14:textId="17C393C6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Toetuse taotleja postiaadress: </w:t>
            </w:r>
            <w:r w:rsidR="00980D92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Narva mnt 51, Tallinn, 10120</w:t>
            </w:r>
          </w:p>
          <w:p w14:paraId="3F7BD44B" w14:textId="57F79C4A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Kontaktisik (toetuse taotlemisel): </w:t>
            </w:r>
            <w:r w:rsidR="00980D92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Taavi Hollman</w:t>
            </w:r>
          </w:p>
          <w:p w14:paraId="19634D2C" w14:textId="77777777" w:rsidR="00980D92" w:rsidRPr="00994416" w:rsidRDefault="0095143A" w:rsidP="00980D9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980D92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5030894</w:t>
            </w:r>
          </w:p>
          <w:p w14:paraId="3E36F5D5" w14:textId="735ADE6C" w:rsidR="0095143A" w:rsidRPr="00994416" w:rsidRDefault="0095143A" w:rsidP="00980D92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hyperlink r:id="rId7" w:history="1">
              <w:r w:rsidR="00FD3DDA" w:rsidRPr="00994416">
                <w:rPr>
                  <w:rStyle w:val="H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taavi.hollman@emkts.ee</w:t>
              </w:r>
            </w:hyperlink>
          </w:p>
          <w:p w14:paraId="72B3724C" w14:textId="21470FD4" w:rsidR="00FD3DDA" w:rsidRPr="00994416" w:rsidRDefault="00FD3DDA" w:rsidP="00980D92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3A" w:rsidRPr="00994416" w14:paraId="43E7DFF6" w14:textId="77777777" w:rsidTr="004C44BE">
        <w:tc>
          <w:tcPr>
            <w:tcW w:w="9468" w:type="dxa"/>
          </w:tcPr>
          <w:p w14:paraId="2575C82D" w14:textId="5F9C2DFB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Taotleja-poolne lepingu allkirjastaja: </w:t>
            </w:r>
            <w:r w:rsidR="00980D92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Taavi Hollman</w:t>
            </w:r>
          </w:p>
          <w:p w14:paraId="328D3506" w14:textId="19515E32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Allkirjastaja telefon: </w:t>
            </w:r>
            <w:r w:rsidR="00900C85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5030894</w:t>
            </w:r>
          </w:p>
          <w:p w14:paraId="6E37F660" w14:textId="2E94C3E7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Allkirjastaja e-post: </w:t>
            </w:r>
            <w:r w:rsidR="00900C85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taavi.hollman@</w:t>
            </w:r>
            <w:r w:rsidR="0034731B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emkts</w:t>
            </w:r>
            <w:r w:rsidR="00900C85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4731B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</w:t>
            </w:r>
          </w:p>
          <w:p w14:paraId="73F3C0DA" w14:textId="77777777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A4E53" w14:textId="1403D60D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Taotleja-poolne lepingu täitmise kontaktisik: </w:t>
            </w:r>
            <w:r w:rsidR="00900C85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Taavi Hollman</w:t>
            </w:r>
          </w:p>
          <w:p w14:paraId="7CDBABFA" w14:textId="763C97EB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Kontaktisiku telefon: </w:t>
            </w:r>
            <w:r w:rsidR="0034731B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5030894</w:t>
            </w:r>
          </w:p>
          <w:p w14:paraId="617CC6B4" w14:textId="00507E00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Kontaktisiku e-post: </w:t>
            </w:r>
            <w:hyperlink r:id="rId8" w:history="1">
              <w:r w:rsidR="00FD3DDA" w:rsidRPr="00994416">
                <w:rPr>
                  <w:rStyle w:val="H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taavi.hollman@emkts.ee</w:t>
              </w:r>
            </w:hyperlink>
          </w:p>
          <w:p w14:paraId="12619042" w14:textId="108BE27E" w:rsidR="00FD3DDA" w:rsidRPr="00994416" w:rsidRDefault="00FD3DD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43A" w:rsidRPr="00994416" w14:paraId="3CD48DE3" w14:textId="77777777" w:rsidTr="004C44BE">
        <w:tc>
          <w:tcPr>
            <w:tcW w:w="9468" w:type="dxa"/>
          </w:tcPr>
          <w:p w14:paraId="0F73FCA7" w14:textId="77777777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Taotleja arveldusarve number ja pank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70F72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Swedbank IBAN EE842200221010980782</w:t>
            </w:r>
            <w:r w:rsidR="009F4F63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8210ED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saaja nimi: Eesti Metodisti Kirik</w:t>
            </w:r>
          </w:p>
          <w:p w14:paraId="3187ABBF" w14:textId="7D004C17" w:rsidR="00FD3DDA" w:rsidRPr="00994416" w:rsidRDefault="00FD3DD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40C97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994416" w14:paraId="05EC48C1" w14:textId="77777777" w:rsidTr="004C44BE">
        <w:trPr>
          <w:trHeight w:val="341"/>
        </w:trPr>
        <w:tc>
          <w:tcPr>
            <w:tcW w:w="9464" w:type="dxa"/>
          </w:tcPr>
          <w:p w14:paraId="3AB36DFF" w14:textId="77777777" w:rsidR="00BD338D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Toetuse kasutamise eesmärk ja tegevuste loetelu, milleks toetust taotletakse: </w:t>
            </w:r>
          </w:p>
          <w:p w14:paraId="78F91EA3" w14:textId="77777777" w:rsidR="00257271" w:rsidRPr="00994416" w:rsidRDefault="00257271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5FCB4" w14:textId="03458AEB" w:rsidR="003F6178" w:rsidRPr="0062279D" w:rsidRDefault="00014260" w:rsidP="003F617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Plaanime korraldada EMK Teoloogilise Seminari avatud suvesessiooni</w:t>
            </w:r>
            <w:r w:rsidR="004A0784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28.-31. august 2024</w:t>
            </w:r>
            <w:r w:rsidR="004A0784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EMK laagrikeskus </w:t>
            </w:r>
            <w:proofErr w:type="spellStart"/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Gideon</w:t>
            </w:r>
            <w:proofErr w:type="spellEnd"/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, Ida-Virumaal.</w:t>
            </w:r>
            <w:r w:rsidR="004A0784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Üritus pakub kvaliteetset teoloogilist koolitust</w:t>
            </w:r>
            <w:r w:rsidR="00D547EB">
              <w:rPr>
                <w:rFonts w:ascii="Times New Roman" w:hAnsi="Times New Roman" w:cs="Times New Roman"/>
                <w:sz w:val="24"/>
                <w:szCs w:val="24"/>
              </w:rPr>
              <w:t xml:space="preserve"> toetades</w:t>
            </w:r>
            <w:r w:rsidR="004A0784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BA">
              <w:rPr>
                <w:rFonts w:ascii="Times New Roman" w:hAnsi="Times New Roman" w:cs="Times New Roman"/>
                <w:sz w:val="24"/>
                <w:szCs w:val="24"/>
              </w:rPr>
              <w:t>erin</w:t>
            </w:r>
            <w:r w:rsidR="006434FE">
              <w:rPr>
                <w:rFonts w:ascii="Times New Roman" w:hAnsi="Times New Roman" w:cs="Times New Roman"/>
                <w:sz w:val="24"/>
                <w:szCs w:val="24"/>
              </w:rPr>
              <w:t xml:space="preserve">evatest keeltest ja rahvustest </w:t>
            </w:r>
            <w:r w:rsidR="004A0784" w:rsidRPr="0062279D">
              <w:rPr>
                <w:rFonts w:ascii="Times New Roman" w:hAnsi="Times New Roman" w:cs="Times New Roman"/>
                <w:sz w:val="24"/>
                <w:szCs w:val="24"/>
              </w:rPr>
              <w:t>kogukonna vastastikust sidet</w:t>
            </w:r>
            <w:r w:rsidR="005823BD" w:rsidRPr="006227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178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Külalisõppejõuks oleme kutsunud Dr. Philip R. </w:t>
            </w:r>
            <w:proofErr w:type="spellStart"/>
            <w:r w:rsidR="003F6178" w:rsidRPr="0062279D">
              <w:rPr>
                <w:rFonts w:ascii="Times New Roman" w:hAnsi="Times New Roman" w:cs="Times New Roman"/>
                <w:sz w:val="24"/>
                <w:szCs w:val="24"/>
              </w:rPr>
              <w:t>Meadows`i</w:t>
            </w:r>
            <w:proofErr w:type="spellEnd"/>
            <w:r w:rsidR="003F6178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178" w:rsidRPr="0062279D">
              <w:rPr>
                <w:rFonts w:ascii="Times New Roman" w:hAnsi="Times New Roman" w:cs="Times New Roman"/>
                <w:sz w:val="24"/>
                <w:szCs w:val="24"/>
              </w:rPr>
              <w:t>Asbury</w:t>
            </w:r>
            <w:proofErr w:type="spellEnd"/>
            <w:r w:rsidR="003F6178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Teoloogilisest Seminarist</w:t>
            </w:r>
            <w:r w:rsidR="00A8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178" w:rsidRPr="0062279D">
              <w:rPr>
                <w:rFonts w:ascii="Times New Roman" w:hAnsi="Times New Roman" w:cs="Times New Roman"/>
                <w:sz w:val="24"/>
                <w:szCs w:val="24"/>
              </w:rPr>
              <w:t>Kentuky</w:t>
            </w:r>
            <w:r w:rsidR="00A87990">
              <w:rPr>
                <w:rFonts w:ascii="Times New Roman" w:hAnsi="Times New Roman" w:cs="Times New Roman"/>
                <w:sz w:val="24"/>
                <w:szCs w:val="24"/>
              </w:rPr>
              <w:t>`st</w:t>
            </w:r>
            <w:proofErr w:type="spellEnd"/>
            <w:r w:rsidR="00A8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178" w:rsidRPr="0062279D">
              <w:rPr>
                <w:rFonts w:ascii="Times New Roman" w:hAnsi="Times New Roman" w:cs="Times New Roman"/>
                <w:sz w:val="24"/>
                <w:szCs w:val="24"/>
              </w:rPr>
              <w:t>USA</w:t>
            </w:r>
            <w:r w:rsidR="00A87990">
              <w:rPr>
                <w:rFonts w:ascii="Times New Roman" w:hAnsi="Times New Roman" w:cs="Times New Roman"/>
                <w:sz w:val="24"/>
                <w:szCs w:val="24"/>
              </w:rPr>
              <w:t>-s</w:t>
            </w:r>
            <w:r w:rsidR="003F6178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A3862D" w14:textId="77777777" w:rsidR="003F6178" w:rsidRPr="0062279D" w:rsidRDefault="003F6178" w:rsidP="003F617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B626" w14:textId="144927A0" w:rsidR="00014260" w:rsidRPr="0062279D" w:rsidRDefault="0062279D" w:rsidP="00257271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10DBC" w:rsidRPr="0062279D">
              <w:rPr>
                <w:rFonts w:ascii="Times New Roman" w:hAnsi="Times New Roman" w:cs="Times New Roman"/>
                <w:sz w:val="24"/>
                <w:szCs w:val="24"/>
              </w:rPr>
              <w:t>uvesessiooni e</w:t>
            </w:r>
            <w:r w:rsidR="00014260" w:rsidRPr="0062279D">
              <w:rPr>
                <w:rFonts w:ascii="Times New Roman" w:hAnsi="Times New Roman" w:cs="Times New Roman"/>
                <w:sz w:val="24"/>
                <w:szCs w:val="24"/>
              </w:rPr>
              <w:t>esmärgiks on</w:t>
            </w:r>
            <w:r w:rsidR="00710DBC" w:rsidRPr="00622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14260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E67549" w14:textId="4D2DF5EF" w:rsidR="00257271" w:rsidRPr="0062279D" w:rsidRDefault="00257271" w:rsidP="00257271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Ühiskonna ja usulise ühenduse väärtuste toetamine ja edendamine:</w:t>
            </w:r>
          </w:p>
          <w:p w14:paraId="7E2E4270" w14:textId="67CA3A0E" w:rsidR="00257271" w:rsidRPr="0062279D" w:rsidRDefault="00710DBC" w:rsidP="002A67D4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Koolituse t</w:t>
            </w:r>
            <w:r w:rsidR="00257271" w:rsidRPr="0062279D">
              <w:rPr>
                <w:rFonts w:ascii="Times New Roman" w:hAnsi="Times New Roman" w:cs="Times New Roman"/>
                <w:sz w:val="24"/>
                <w:szCs w:val="24"/>
              </w:rPr>
              <w:t>eemaks on „</w:t>
            </w:r>
            <w:proofErr w:type="spellStart"/>
            <w:r w:rsidR="00257271" w:rsidRPr="0062279D">
              <w:rPr>
                <w:rFonts w:ascii="Times New Roman" w:hAnsi="Times New Roman" w:cs="Times New Roman"/>
                <w:sz w:val="24"/>
                <w:szCs w:val="24"/>
              </w:rPr>
              <w:t>Jüngerlus</w:t>
            </w:r>
            <w:proofErr w:type="spellEnd"/>
            <w:r w:rsidR="00257271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väikerühmade kaudu“, mis on tihedalt seotud usulise õpetuse ja</w:t>
            </w:r>
            <w:r w:rsidR="00D547EB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r w:rsidR="00257271" w:rsidRPr="0062279D">
              <w:rPr>
                <w:rFonts w:ascii="Times New Roman" w:hAnsi="Times New Roman" w:cs="Times New Roman"/>
                <w:sz w:val="24"/>
                <w:szCs w:val="24"/>
              </w:rPr>
              <w:t>kogukondliku eluga.</w:t>
            </w:r>
          </w:p>
          <w:p w14:paraId="4FB7C97C" w14:textId="5408A708" w:rsidR="00257271" w:rsidRPr="0062279D" w:rsidRDefault="00257271" w:rsidP="002A67D4">
            <w:pPr>
              <w:pStyle w:val="Loendilik"/>
              <w:numPr>
                <w:ilvl w:val="0"/>
                <w:numId w:val="1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Avatud suvesessioon pakub koolitust nii tudengitele kui ka täiendõppe võimalust laiemale kogukonnale, sealhulgas kirikute pastoritele ja ilmikutele, edendades seeläbi aktiivset ja hoolivat osalemist ühiskonnaelus.</w:t>
            </w:r>
          </w:p>
          <w:p w14:paraId="58B96B31" w14:textId="77777777" w:rsidR="00257271" w:rsidRPr="0062279D" w:rsidRDefault="00257271" w:rsidP="00257271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Kogukonna tugevnemine:</w:t>
            </w:r>
          </w:p>
          <w:p w14:paraId="5C522C23" w14:textId="77777777" w:rsidR="00257271" w:rsidRPr="0062279D" w:rsidRDefault="00257271" w:rsidP="002A67D4">
            <w:pPr>
              <w:pStyle w:val="Loendilik"/>
              <w:numPr>
                <w:ilvl w:val="0"/>
                <w:numId w:val="2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Üritus toob kokku erinevad keelegrupid (eesti, vene, inglise) ja soodustab vastastikust sidet, tugevdades kogukonna ühtsust.</w:t>
            </w:r>
          </w:p>
          <w:p w14:paraId="577425C9" w14:textId="77777777" w:rsidR="00257271" w:rsidRPr="0062279D" w:rsidRDefault="00257271" w:rsidP="002A67D4">
            <w:pPr>
              <w:pStyle w:val="Loendilik"/>
              <w:numPr>
                <w:ilvl w:val="0"/>
                <w:numId w:val="2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Integratsioon ja Eesti kultuuri tutvustamine aitab kaasa erinevate gruppide sidususele ja mõistmisele.</w:t>
            </w:r>
          </w:p>
          <w:p w14:paraId="1DDA7F84" w14:textId="77777777" w:rsidR="00257271" w:rsidRPr="0062279D" w:rsidRDefault="00257271" w:rsidP="00257271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Jätkusuutlikkuse ja juhtimissuutlikkuse arendamine:</w:t>
            </w:r>
          </w:p>
          <w:p w14:paraId="625AA937" w14:textId="04DB6EEE" w:rsidR="00257271" w:rsidRPr="0062279D" w:rsidRDefault="00257271" w:rsidP="002A67D4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457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Külalisõppejõu kaasamine ja kvaliteetne koolitus aitab arendada kohalike juhtide ja osalejate teadmisi ning oskusi, mis on oluli</w:t>
            </w:r>
            <w:r w:rsidR="00F85F99">
              <w:rPr>
                <w:rFonts w:ascii="Times New Roman" w:hAnsi="Times New Roman" w:cs="Times New Roman"/>
                <w:sz w:val="24"/>
                <w:szCs w:val="24"/>
              </w:rPr>
              <w:t>sed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usulise ühenduse ja kogukonna jätkusuutlikuks toimimiseks.</w:t>
            </w:r>
          </w:p>
          <w:p w14:paraId="4B1AA102" w14:textId="77777777" w:rsidR="00257271" w:rsidRPr="0062279D" w:rsidRDefault="00257271" w:rsidP="00257271">
            <w:p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4E46" w14:textId="621C26F4" w:rsidR="00257271" w:rsidRPr="0062279D" w:rsidRDefault="00257271" w:rsidP="0025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Tegevus</w:t>
            </w:r>
            <w:r w:rsidR="003850B9" w:rsidRPr="0062279D">
              <w:rPr>
                <w:rFonts w:ascii="Times New Roman" w:hAnsi="Times New Roman" w:cs="Times New Roman"/>
                <w:sz w:val="24"/>
                <w:szCs w:val="24"/>
              </w:rPr>
              <w:t>tena plaanime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40AADB" w14:textId="1FE3F619" w:rsidR="003850B9" w:rsidRPr="0062279D" w:rsidRDefault="00257271" w:rsidP="002A67D4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Loengu</w:t>
            </w:r>
            <w:r w:rsidR="005C02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d ja vestlus</w:t>
            </w:r>
            <w:r w:rsidR="005C02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teemal „</w:t>
            </w:r>
            <w:proofErr w:type="spellStart"/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Jüngerlus</w:t>
            </w:r>
            <w:proofErr w:type="spellEnd"/>
            <w:r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väikerühmade kaudu“.</w:t>
            </w:r>
          </w:p>
          <w:p w14:paraId="5A1D02ED" w14:textId="1A64942C" w:rsidR="00A45D1E" w:rsidRPr="0062279D" w:rsidRDefault="00257271" w:rsidP="002A67D4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Eesti</w:t>
            </w:r>
            <w:r w:rsidR="00BF0891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tutvusta</w:t>
            </w:r>
            <w:r w:rsidR="00BF089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891">
              <w:rPr>
                <w:rFonts w:ascii="Times New Roman" w:hAnsi="Times New Roman" w:cs="Times New Roman"/>
                <w:sz w:val="24"/>
                <w:szCs w:val="24"/>
              </w:rPr>
              <w:t>ekskursioon</w:t>
            </w:r>
            <w:r w:rsidR="00B92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ja integratsiooni soodustavad interaktiivsed tegevused.</w:t>
            </w:r>
          </w:p>
          <w:p w14:paraId="7E9FB0A3" w14:textId="344A2CCA" w:rsidR="00257271" w:rsidRPr="0062279D" w:rsidRDefault="00257271" w:rsidP="002A67D4">
            <w:pPr>
              <w:pStyle w:val="Loendilik"/>
              <w:numPr>
                <w:ilvl w:val="0"/>
                <w:numId w:val="3"/>
              </w:numPr>
              <w:spacing w:after="0" w:line="240" w:lineRule="auto"/>
              <w:ind w:left="599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Erinevate keelegruppide ühendamine ja vastastikuse mõistmise edendamine.</w:t>
            </w:r>
          </w:p>
          <w:p w14:paraId="4F485074" w14:textId="77777777" w:rsidR="00257271" w:rsidRPr="0062279D" w:rsidRDefault="00257271" w:rsidP="0025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35A11" w14:textId="77777777" w:rsidR="00257271" w:rsidRPr="0062279D" w:rsidRDefault="00257271" w:rsidP="002572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Oodatavad tulemused:</w:t>
            </w:r>
          </w:p>
          <w:p w14:paraId="57C0D75E" w14:textId="18637E44" w:rsidR="00EB6C10" w:rsidRPr="0062279D" w:rsidRDefault="002D717C" w:rsidP="00BE4148">
            <w:pPr>
              <w:pStyle w:val="Loendilik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Uued </w:t>
            </w:r>
            <w:r w:rsidR="00257271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teadmised ja oskused väikerühma </w:t>
            </w:r>
            <w:proofErr w:type="spellStart"/>
            <w:r w:rsidR="00257271" w:rsidRPr="0062279D">
              <w:rPr>
                <w:rFonts w:ascii="Times New Roman" w:hAnsi="Times New Roman" w:cs="Times New Roman"/>
                <w:sz w:val="24"/>
                <w:szCs w:val="24"/>
              </w:rPr>
              <w:t>jüngerluse</w:t>
            </w:r>
            <w:proofErr w:type="spellEnd"/>
            <w:r w:rsidR="00257271"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 valdkonnas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AE691B" w14:textId="77777777" w:rsidR="00D8314C" w:rsidRPr="0062279D" w:rsidRDefault="00257271" w:rsidP="00356727">
            <w:pPr>
              <w:pStyle w:val="Loendilik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Suurenenud kogukonna sidusus ja vastastikune mõistmine.</w:t>
            </w:r>
          </w:p>
          <w:p w14:paraId="7F8D8BC2" w14:textId="66E6D388" w:rsidR="00257271" w:rsidRPr="0062279D" w:rsidRDefault="00257271" w:rsidP="004C44BE">
            <w:pPr>
              <w:pStyle w:val="Loendilik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Jätku</w:t>
            </w:r>
            <w:r w:rsidR="002D717C">
              <w:rPr>
                <w:rFonts w:ascii="Times New Roman" w:hAnsi="Times New Roman" w:cs="Times New Roman"/>
                <w:sz w:val="24"/>
                <w:szCs w:val="24"/>
              </w:rPr>
              <w:t xml:space="preserve">- ja 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juhtimissuutlikkuse tõus kohalike juhtide seas.</w:t>
            </w:r>
          </w:p>
          <w:p w14:paraId="474A1E22" w14:textId="77777777" w:rsidR="00D8314C" w:rsidRPr="0062279D" w:rsidRDefault="00D8314C" w:rsidP="00A10CD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9D3C9" w14:textId="6C588784" w:rsidR="0062279D" w:rsidRDefault="0062279D" w:rsidP="0062279D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Meil on tudengeid erin</w:t>
            </w:r>
            <w:r w:rsidR="00F27E1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27E1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2279D">
              <w:rPr>
                <w:rFonts w:ascii="Times New Roman" w:hAnsi="Times New Roman" w:cs="Times New Roman"/>
                <w:sz w:val="24"/>
                <w:szCs w:val="24"/>
              </w:rPr>
              <w:t xml:space="preserve">test rahvustest ja riikidest. Õppetöö toimub eesti, vene ja inglise keeles. </w:t>
            </w:r>
            <w:r w:rsidR="00527861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Eeldatav osalejate arv </w:t>
            </w:r>
            <w:r w:rsidR="00527861">
              <w:rPr>
                <w:rFonts w:ascii="Times New Roman" w:hAnsi="Times New Roman" w:cs="Times New Roman"/>
                <w:sz w:val="24"/>
                <w:szCs w:val="24"/>
              </w:rPr>
              <w:t xml:space="preserve">ca </w:t>
            </w:r>
            <w:r w:rsidR="00527861" w:rsidRPr="009944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02CCD">
              <w:rPr>
                <w:rFonts w:ascii="Times New Roman" w:hAnsi="Times New Roman" w:cs="Times New Roman"/>
                <w:sz w:val="24"/>
                <w:szCs w:val="24"/>
              </w:rPr>
              <w:t xml:space="preserve"> inimest</w:t>
            </w:r>
            <w:r w:rsidR="00527861" w:rsidRPr="00994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73CF80" w14:textId="241E46E8" w:rsidR="00FD1599" w:rsidRPr="00994416" w:rsidRDefault="00FD1599" w:rsidP="00994416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FD321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994416" w14:paraId="4D377098" w14:textId="77777777" w:rsidTr="004C44BE">
        <w:tc>
          <w:tcPr>
            <w:tcW w:w="9464" w:type="dxa"/>
          </w:tcPr>
          <w:p w14:paraId="7843699C" w14:textId="1A8A9A2A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Eelarve projekt kululiikide kaupa (võib olla eraldi lehel): </w:t>
            </w:r>
            <w:r w:rsidR="00BA566A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toitlustus, majutus, transport, tõlkimine, meened, ekskursioo</w:t>
            </w:r>
            <w:r w:rsidR="00C47A38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</w:tr>
      <w:tr w:rsidR="0095143A" w:rsidRPr="00994416" w14:paraId="604870AB" w14:textId="77777777" w:rsidTr="004C44BE">
        <w:tc>
          <w:tcPr>
            <w:tcW w:w="9464" w:type="dxa"/>
          </w:tcPr>
          <w:p w14:paraId="62E758D9" w14:textId="1DB0DA38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Taotletav summa: </w:t>
            </w:r>
            <w:r w:rsidR="00E57E6E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C6414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57E6E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</w:t>
            </w:r>
            <w:r w:rsidR="009C6414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566A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€</w:t>
            </w:r>
          </w:p>
        </w:tc>
      </w:tr>
      <w:tr w:rsidR="0095143A" w:rsidRPr="00994416" w14:paraId="56631DFB" w14:textId="77777777" w:rsidTr="004C44BE">
        <w:tc>
          <w:tcPr>
            <w:tcW w:w="9464" w:type="dxa"/>
          </w:tcPr>
          <w:p w14:paraId="56174947" w14:textId="511446A2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Omafinantseeringu summa (olemasolul): </w:t>
            </w:r>
            <w:r w:rsidR="00BA566A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D7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A566A" w:rsidRPr="009944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00 €</w:t>
            </w:r>
          </w:p>
        </w:tc>
      </w:tr>
    </w:tbl>
    <w:p w14:paraId="577F32C6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994416" w14:paraId="32DDC1D5" w14:textId="77777777" w:rsidTr="004C44BE">
        <w:tc>
          <w:tcPr>
            <w:tcW w:w="9464" w:type="dxa"/>
          </w:tcPr>
          <w:p w14:paraId="1F58C02C" w14:textId="77777777" w:rsidR="00C4123C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Toetuse kasutamise eeldatav tulemus: </w:t>
            </w:r>
          </w:p>
          <w:p w14:paraId="325DCC45" w14:textId="77777777" w:rsidR="00C4123C" w:rsidRPr="00994416" w:rsidRDefault="00C4123C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BB4A4" w14:textId="4628D6EB" w:rsidR="00FD3DDA" w:rsidRPr="00994416" w:rsidRDefault="00B62400" w:rsidP="00527861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Edukas õppe ja täiendõppe sessioon</w:t>
            </w:r>
            <w:r w:rsidR="00A77F09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aiemale kuulajaskonnale ja teoloogia tudengitele</w:t>
            </w:r>
            <w:r w:rsidR="00A77F09" w:rsidRPr="00994416">
              <w:rPr>
                <w:rFonts w:ascii="Times New Roman" w:hAnsi="Times New Roman" w:cs="Times New Roman"/>
                <w:sz w:val="24"/>
                <w:szCs w:val="24"/>
              </w:rPr>
              <w:t>. O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salejad saavad kvaliteetset teoloogilist haridust ja praktilisi teadmisi väikerühmade juhtimise ja </w:t>
            </w:r>
            <w:proofErr w:type="spellStart"/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jüngerluse</w:t>
            </w:r>
            <w:proofErr w:type="spellEnd"/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teemal.</w:t>
            </w:r>
            <w:r w:rsidR="00A77F09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Dr. Philip R. </w:t>
            </w:r>
            <w:proofErr w:type="spellStart"/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Meadows`i</w:t>
            </w:r>
            <w:proofErr w:type="spellEnd"/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ekspertiis ja teadmised rikastavad osalejate õpikogemust.</w:t>
            </w:r>
            <w:r w:rsidR="00906AA2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Vestlused ja grupitööd aitavad osalejatel arendada oma suhtlemisoskusi.</w:t>
            </w:r>
            <w:r w:rsidR="008A1709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Teemade käsitlemine väikerühmade</w:t>
            </w:r>
            <w:r w:rsidR="00CC3948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kaudu 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arendab osalejate võimet tõhusalt suhelda ja koostööd teha.</w:t>
            </w:r>
            <w:r w:rsidR="008A1709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Üritus loob platvormi erinevate taustade ja keelegruppidega osalejate vahelisteks sidemeteks, soodustades uute sõprussuhete tekkimist.</w:t>
            </w:r>
            <w:r w:rsidR="00E44103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A5E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Uued 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="00AB6A5E" w:rsidRPr="00994416">
              <w:rPr>
                <w:rFonts w:ascii="Times New Roman" w:hAnsi="Times New Roman" w:cs="Times New Roman"/>
                <w:sz w:val="24"/>
                <w:szCs w:val="24"/>
              </w:rPr>
              <w:t>id võivad oll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a kasulikud nii isiklikus kui ka professionaalses elus.</w:t>
            </w:r>
            <w:r w:rsidR="00E44103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Mitmekeelne keskkond võimaldab osalejatel praktiseerida suhtlemist </w:t>
            </w:r>
            <w:proofErr w:type="spellStart"/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teiskeelsete</w:t>
            </w:r>
            <w:proofErr w:type="spellEnd"/>
            <w:r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inimestega, arendades nende keeleoskusi ja kultuuridevahelist mõistmist.</w:t>
            </w:r>
            <w:r w:rsidR="00E44103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Erinevate keele- ja kultuurigruppide kokkupuutumine aitab kaasa vastastikuse mõistmise ja sallivuse kasvule.</w:t>
            </w:r>
            <w:r w:rsidR="00E44103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BC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salejad saavad külastada kohalikke vaatamisväärsusi ja saada unikaalseid kogemusi, mis rikastavad nende üldist ürituse kogemust.</w:t>
            </w:r>
            <w:r w:rsidR="00991184" w:rsidRPr="00994416">
              <w:rPr>
                <w:rFonts w:ascii="Times New Roman" w:hAnsi="Times New Roman" w:cs="Times New Roman"/>
                <w:sz w:val="24"/>
                <w:szCs w:val="24"/>
              </w:rPr>
              <w:t xml:space="preserve"> Nimetatud tulemused aitavad tugevdada kogukonda ja toetavad osalejate isiklikku ja professionaalset arengut</w:t>
            </w:r>
            <w:r w:rsidR="005278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0061E272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994416" w14:paraId="114DC085" w14:textId="77777777" w:rsidTr="004C44BE">
        <w:tc>
          <w:tcPr>
            <w:tcW w:w="9468" w:type="dxa"/>
          </w:tcPr>
          <w:p w14:paraId="4638EFA1" w14:textId="77777777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LISAD (vajaduse korral):</w:t>
            </w:r>
          </w:p>
        </w:tc>
      </w:tr>
      <w:tr w:rsidR="0095143A" w:rsidRPr="00994416" w14:paraId="0B4CF3B2" w14:textId="77777777" w:rsidTr="004C44BE">
        <w:tc>
          <w:tcPr>
            <w:tcW w:w="9468" w:type="dxa"/>
          </w:tcPr>
          <w:p w14:paraId="6EDF65B0" w14:textId="77777777" w:rsidR="0095143A" w:rsidRPr="00994416" w:rsidRDefault="0095143A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994416">
              <w:rPr>
                <w:rFonts w:ascii="Times New Roman" w:hAnsi="Times New Roman" w:cs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994416" w14:paraId="4EC7C6D9" w14:textId="77777777" w:rsidTr="004C44BE">
        <w:tc>
          <w:tcPr>
            <w:tcW w:w="9468" w:type="dxa"/>
          </w:tcPr>
          <w:p w14:paraId="3933485C" w14:textId="77777777" w:rsidR="00CB22A6" w:rsidRDefault="00CB22A6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88DA" w14:textId="77777777" w:rsidR="0028775B" w:rsidRDefault="0028775B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A8ABB" w14:textId="77777777" w:rsidR="0028775B" w:rsidRPr="00994416" w:rsidRDefault="0028775B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84"/>
              <w:gridCol w:w="960"/>
              <w:gridCol w:w="960"/>
              <w:gridCol w:w="960"/>
            </w:tblGrid>
            <w:tr w:rsidR="00CB22A6" w:rsidRPr="00994416" w14:paraId="441A94C7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BC28D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Eelarve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A3785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D32CB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2799F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0CDD5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55500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</w:tr>
            <w:tr w:rsidR="00CB22A6" w:rsidRPr="00994416" w14:paraId="172EB52F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A5D79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0DA3A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tulud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0B2C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7F9C7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60D93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3A8C7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CB22A6" w:rsidRPr="00994416" w14:paraId="4DD71201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98C36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4E00A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3B32F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omaosalus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FDB37D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DBC311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1000</w:t>
                  </w:r>
                </w:p>
              </w:tc>
            </w:tr>
            <w:tr w:rsidR="00CB22A6" w:rsidRPr="00994416" w14:paraId="11F864FB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DA9E5C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9FBC6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CB84B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osavõtumaksud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76D528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C5D6A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400</w:t>
                  </w:r>
                </w:p>
              </w:tc>
            </w:tr>
            <w:tr w:rsidR="00CB22A6" w:rsidRPr="00994416" w14:paraId="13031901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6B0E0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C43FD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C906BE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Siseministeeriumi toetus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49774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5000</w:t>
                  </w:r>
                </w:p>
              </w:tc>
            </w:tr>
            <w:tr w:rsidR="00CB22A6" w:rsidRPr="00994416" w14:paraId="7872A1C9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E3095C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B11FF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E3BFB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FC593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B9DDA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  <w:t>kokku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37B00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  <w:t>6400</w:t>
                  </w:r>
                </w:p>
              </w:tc>
            </w:tr>
            <w:tr w:rsidR="00CB22A6" w:rsidRPr="00994416" w14:paraId="59D9F257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B5A6B6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B34AB" w14:textId="77777777" w:rsidR="00CB22A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  <w:p w14:paraId="7C36496C" w14:textId="77777777" w:rsidR="0028775B" w:rsidRDefault="0028775B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  <w:p w14:paraId="5A58A877" w14:textId="77777777" w:rsidR="0028775B" w:rsidRDefault="0028775B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  <w:p w14:paraId="4267F5F5" w14:textId="77777777" w:rsidR="0028775B" w:rsidRDefault="0028775B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  <w:p w14:paraId="0473CFA3" w14:textId="77777777" w:rsidR="0028775B" w:rsidRDefault="0028775B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  <w:p w14:paraId="33C97659" w14:textId="29538721" w:rsidR="0028775B" w:rsidRPr="00994416" w:rsidRDefault="0028775B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E1331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316FE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55E018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82E00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CB22A6" w:rsidRPr="00994416" w14:paraId="1574E444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32E679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C074E4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kulud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12CDE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2F28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FE403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B414D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</w:tr>
            <w:tr w:rsidR="00CB22A6" w:rsidRPr="00994416" w14:paraId="397512C4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5CE82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027D9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F56269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toitlustus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CD20E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4E237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721B6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2310</w:t>
                  </w:r>
                </w:p>
              </w:tc>
            </w:tr>
            <w:tr w:rsidR="00CB22A6" w:rsidRPr="00994416" w14:paraId="0BA74B0A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DC643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BE91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A98D0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majutus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51B89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3E248B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CD72A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3150</w:t>
                  </w:r>
                </w:p>
              </w:tc>
            </w:tr>
            <w:tr w:rsidR="00CB22A6" w:rsidRPr="00994416" w14:paraId="47E0C53B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F67DE0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7B98B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5C1B2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transport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485F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94D07E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F313D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250</w:t>
                  </w:r>
                </w:p>
              </w:tc>
            </w:tr>
            <w:tr w:rsidR="00CB22A6" w:rsidRPr="00994416" w14:paraId="47790F5A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B3AA2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05164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3512FD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meened koolitajale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424A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9C436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45</w:t>
                  </w:r>
                </w:p>
              </w:tc>
            </w:tr>
            <w:tr w:rsidR="00CB22A6" w:rsidRPr="00994416" w14:paraId="71F6532E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ED155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C150FF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1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CF311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ekskursioon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5C85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474EC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200</w:t>
                  </w:r>
                </w:p>
              </w:tc>
            </w:tr>
            <w:tr w:rsidR="00CB22A6" w:rsidRPr="00994416" w14:paraId="361F55C8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1F690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CA6B0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38680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tõlkimine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5BD12A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40B0E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E6E9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400</w:t>
                  </w:r>
                </w:p>
              </w:tc>
            </w:tr>
            <w:tr w:rsidR="00CB22A6" w:rsidRPr="00994416" w14:paraId="7C48C58F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AAB07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F00F6C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C8105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muud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E6E0A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104B93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02D5B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  <w:t>45</w:t>
                  </w:r>
                </w:p>
              </w:tc>
            </w:tr>
            <w:tr w:rsidR="00CB22A6" w:rsidRPr="00994416" w14:paraId="51D8E76E" w14:textId="77777777" w:rsidTr="00CB22A6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D0066C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93204B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ACCE3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31309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t-E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DE969" w14:textId="77777777" w:rsidR="00CB22A6" w:rsidRPr="00994416" w:rsidRDefault="00CB22A6" w:rsidP="00CB22A6">
                  <w:p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  <w:t>kokku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009E9" w14:textId="77777777" w:rsidR="00CB22A6" w:rsidRPr="00994416" w:rsidRDefault="00CB22A6" w:rsidP="00CB22A6">
                  <w:pPr>
                    <w:spacing w:after="0" w:line="240" w:lineRule="auto"/>
                    <w:ind w:left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</w:pPr>
                  <w:r w:rsidRPr="0099441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et-EE"/>
                    </w:rPr>
                    <w:t>6400</w:t>
                  </w:r>
                </w:p>
              </w:tc>
            </w:tr>
          </w:tbl>
          <w:p w14:paraId="30FB1B10" w14:textId="77777777" w:rsidR="00CB22A6" w:rsidRPr="00994416" w:rsidRDefault="00CB22A6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17682" w14:textId="342BA39F" w:rsidR="005E0084" w:rsidRPr="00994416" w:rsidRDefault="005E0084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DB6BA" w14:textId="393FE1D4" w:rsidR="00C90945" w:rsidRPr="00994416" w:rsidRDefault="00C90945" w:rsidP="004C44B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246565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</w:p>
    <w:p w14:paraId="4C52C97A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b/>
          <w:sz w:val="24"/>
          <w:szCs w:val="24"/>
        </w:rPr>
      </w:pPr>
      <w:r w:rsidRPr="00994416">
        <w:rPr>
          <w:rFonts w:ascii="Times New Roman" w:hAnsi="Times New Roman" w:cs="Times New Roman"/>
          <w:b/>
          <w:sz w:val="24"/>
          <w:szCs w:val="24"/>
        </w:rPr>
        <w:t>Käesolevaga kinnitan, et:</w:t>
      </w:r>
    </w:p>
    <w:p w14:paraId="1F083BD8" w14:textId="77777777" w:rsidR="0095143A" w:rsidRPr="00994416" w:rsidRDefault="0095143A" w:rsidP="0095143A">
      <w:pPr>
        <w:pStyle w:val="Vahedeta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94416">
        <w:rPr>
          <w:rFonts w:ascii="Times New Roman" w:hAnsi="Times New Roman" w:cs="Times New Roman"/>
          <w:bCs/>
          <w:sz w:val="24"/>
          <w:szCs w:val="24"/>
        </w:rPr>
        <w:t>1.</w:t>
      </w:r>
      <w:r w:rsidRPr="00994416">
        <w:rPr>
          <w:rFonts w:ascii="Times New Roman" w:hAnsi="Times New Roman" w:cs="Times New Roman"/>
          <w:bCs/>
          <w:sz w:val="24"/>
          <w:szCs w:val="24"/>
        </w:rPr>
        <w:tab/>
        <w:t>esitatud andmed on õiged;</w:t>
      </w:r>
    </w:p>
    <w:p w14:paraId="19EC7DE0" w14:textId="77777777" w:rsidR="0095143A" w:rsidRPr="00994416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416">
        <w:rPr>
          <w:rFonts w:ascii="Times New Roman" w:hAnsi="Times New Roman" w:cs="Times New Roman"/>
          <w:sz w:val="24"/>
          <w:szCs w:val="24"/>
        </w:rPr>
        <w:t>2.</w:t>
      </w:r>
      <w:r w:rsidRPr="00994416">
        <w:rPr>
          <w:rFonts w:ascii="Times New Roman" w:hAnsi="Times New Roman" w:cs="Times New Roman"/>
          <w:sz w:val="24"/>
          <w:szCs w:val="24"/>
        </w:rPr>
        <w:tab/>
        <w:t>taotlejal ei ole maksuvõlga riiklike ja kohalike maksude osas või see on ajatatud ning maksed on tasutud kokkulepitud ajakava järgi;</w:t>
      </w:r>
    </w:p>
    <w:p w14:paraId="20A5BAE4" w14:textId="77777777" w:rsidR="0095143A" w:rsidRPr="00994416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416">
        <w:rPr>
          <w:rFonts w:ascii="Times New Roman" w:hAnsi="Times New Roman" w:cs="Times New Roman"/>
          <w:sz w:val="24"/>
          <w:szCs w:val="24"/>
        </w:rPr>
        <w:t>3.</w:t>
      </w:r>
      <w:r w:rsidRPr="00994416"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Pr="00994416" w:rsidRDefault="0095143A" w:rsidP="0095143A">
      <w:pPr>
        <w:pStyle w:val="Vahedet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416">
        <w:rPr>
          <w:rFonts w:ascii="Times New Roman" w:hAnsi="Times New Roman" w:cs="Times New Roman"/>
          <w:sz w:val="24"/>
          <w:szCs w:val="24"/>
        </w:rPr>
        <w:t>4.</w:t>
      </w:r>
      <w:r w:rsidRPr="00994416">
        <w:rPr>
          <w:rFonts w:ascii="Times New Roman" w:hAnsi="Times New Roman" w:cs="Times New Roman"/>
          <w:sz w:val="24"/>
          <w:szCs w:val="24"/>
        </w:rPr>
        <w:tab/>
        <w:t>taotleja ei ole rikkunud Siseministeeriumiga varem sõlmitud riigieelarvelise toetuse lepingut;</w:t>
      </w:r>
    </w:p>
    <w:p w14:paraId="34C5F804" w14:textId="77777777" w:rsidR="0095143A" w:rsidRPr="00994416" w:rsidRDefault="0095143A" w:rsidP="0095143A">
      <w:pPr>
        <w:pStyle w:val="Vahedeta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416">
        <w:rPr>
          <w:rFonts w:ascii="Times New Roman" w:hAnsi="Times New Roman" w:cs="Times New Roman"/>
          <w:sz w:val="24"/>
          <w:szCs w:val="24"/>
        </w:rPr>
        <w:t>5.</w:t>
      </w:r>
      <w:r w:rsidRPr="00994416">
        <w:rPr>
          <w:rFonts w:ascii="Times New Roman" w:hAnsi="Times New Roman" w:cs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Pr="00994416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416">
        <w:rPr>
          <w:rFonts w:ascii="Times New Roman" w:hAnsi="Times New Roman" w:cs="Times New Roman"/>
          <w:sz w:val="24"/>
          <w:szCs w:val="24"/>
        </w:rPr>
        <w:t>6.</w:t>
      </w:r>
      <w:r w:rsidRPr="00994416">
        <w:rPr>
          <w:rFonts w:ascii="Times New Roman" w:hAnsi="Times New Roman" w:cs="Times New Roman"/>
          <w:sz w:val="24"/>
          <w:szCs w:val="24"/>
        </w:rPr>
        <w:tab/>
        <w:t>taotleja suhtes ei ole algatatud pankroti- või likvideerimismenetlust;</w:t>
      </w:r>
    </w:p>
    <w:p w14:paraId="0A1C55E2" w14:textId="77777777" w:rsidR="0095143A" w:rsidRPr="00994416" w:rsidRDefault="0095143A" w:rsidP="0095143A">
      <w:pPr>
        <w:pStyle w:val="Vahedeta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4416">
        <w:rPr>
          <w:rFonts w:ascii="Times New Roman" w:hAnsi="Times New Roman" w:cs="Times New Roman"/>
          <w:sz w:val="24"/>
          <w:szCs w:val="24"/>
        </w:rPr>
        <w:t>7.</w:t>
      </w:r>
      <w:r w:rsidRPr="00994416">
        <w:rPr>
          <w:rFonts w:ascii="Times New Roman" w:hAnsi="Times New Roman" w:cs="Times New Roman"/>
          <w:sz w:val="24"/>
          <w:szCs w:val="24"/>
        </w:rPr>
        <w:tab/>
        <w:t>taotleja juhtorgani liiget ei ole karistatud majandusalase, ametialase, varavastase, avaliku korra, riigi julgeoleku või avaliku usalduse vastase süüteo eest või kui teda on karistatud, siis on ta karistusandmed karistusregistrist kustutatud.</w:t>
      </w:r>
    </w:p>
    <w:p w14:paraId="7C17798B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EBD69" w14:textId="77777777" w:rsidR="0095143A" w:rsidRPr="00994416" w:rsidRDefault="0095143A" w:rsidP="0095143A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53EFD" w14:textId="02876611" w:rsidR="0095143A" w:rsidRPr="00994416" w:rsidRDefault="0095143A" w:rsidP="0095143A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994416">
        <w:rPr>
          <w:rFonts w:ascii="Times New Roman" w:hAnsi="Times New Roman" w:cs="Times New Roman"/>
          <w:b/>
          <w:bCs/>
          <w:sz w:val="24"/>
          <w:szCs w:val="24"/>
        </w:rPr>
        <w:t>Taotluse esitaja</w:t>
      </w:r>
      <w:r w:rsidRPr="00994416">
        <w:rPr>
          <w:rFonts w:ascii="Times New Roman" w:hAnsi="Times New Roman" w:cs="Times New Roman"/>
          <w:sz w:val="24"/>
          <w:szCs w:val="24"/>
        </w:rPr>
        <w:t xml:space="preserve"> (või volitatud esindaja) </w:t>
      </w:r>
      <w:r w:rsidRPr="00994416">
        <w:rPr>
          <w:rFonts w:ascii="Times New Roman" w:hAnsi="Times New Roman" w:cs="Times New Roman"/>
          <w:b/>
          <w:bCs/>
          <w:sz w:val="24"/>
          <w:szCs w:val="24"/>
        </w:rPr>
        <w:t>nimi:</w:t>
      </w:r>
      <w:r w:rsidR="009C6414" w:rsidRPr="00994416">
        <w:rPr>
          <w:rFonts w:ascii="Times New Roman" w:hAnsi="Times New Roman" w:cs="Times New Roman"/>
          <w:b/>
          <w:bCs/>
          <w:sz w:val="24"/>
          <w:szCs w:val="24"/>
        </w:rPr>
        <w:t xml:space="preserve"> Taavi Hollman</w:t>
      </w:r>
    </w:p>
    <w:p w14:paraId="26DE1B38" w14:textId="552B9A34" w:rsidR="0095143A" w:rsidRPr="00994416" w:rsidRDefault="0095143A" w:rsidP="0095143A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94416">
        <w:rPr>
          <w:rFonts w:ascii="Times New Roman" w:hAnsi="Times New Roman" w:cs="Times New Roman"/>
          <w:sz w:val="24"/>
          <w:szCs w:val="24"/>
        </w:rPr>
        <w:t>Kuupäev:</w:t>
      </w:r>
      <w:r w:rsidR="009C6414" w:rsidRPr="00994416">
        <w:rPr>
          <w:rFonts w:ascii="Times New Roman" w:hAnsi="Times New Roman" w:cs="Times New Roman"/>
          <w:sz w:val="24"/>
          <w:szCs w:val="24"/>
        </w:rPr>
        <w:t xml:space="preserve">  </w:t>
      </w:r>
      <w:r w:rsidR="0090714B" w:rsidRPr="00994416">
        <w:rPr>
          <w:rFonts w:ascii="Times New Roman" w:hAnsi="Times New Roman" w:cs="Times New Roman"/>
          <w:sz w:val="24"/>
          <w:szCs w:val="24"/>
        </w:rPr>
        <w:t>3</w:t>
      </w:r>
      <w:r w:rsidR="00630685">
        <w:rPr>
          <w:rFonts w:ascii="Times New Roman" w:hAnsi="Times New Roman" w:cs="Times New Roman"/>
          <w:sz w:val="24"/>
          <w:szCs w:val="24"/>
        </w:rPr>
        <w:t>1</w:t>
      </w:r>
      <w:r w:rsidR="009C6414" w:rsidRPr="00994416">
        <w:rPr>
          <w:rFonts w:ascii="Times New Roman" w:hAnsi="Times New Roman" w:cs="Times New Roman"/>
          <w:sz w:val="24"/>
          <w:szCs w:val="24"/>
        </w:rPr>
        <w:t>.</w:t>
      </w:r>
      <w:r w:rsidR="00E92D21">
        <w:rPr>
          <w:rFonts w:ascii="Times New Roman" w:hAnsi="Times New Roman" w:cs="Times New Roman"/>
          <w:sz w:val="24"/>
          <w:szCs w:val="24"/>
        </w:rPr>
        <w:t xml:space="preserve"> </w:t>
      </w:r>
      <w:r w:rsidR="009C6414" w:rsidRPr="00994416">
        <w:rPr>
          <w:rFonts w:ascii="Times New Roman" w:hAnsi="Times New Roman" w:cs="Times New Roman"/>
          <w:sz w:val="24"/>
          <w:szCs w:val="24"/>
        </w:rPr>
        <w:t>mai 2024</w:t>
      </w:r>
    </w:p>
    <w:p w14:paraId="3C405686" w14:textId="578141B2" w:rsidR="0095143A" w:rsidRPr="00994416" w:rsidRDefault="0095143A" w:rsidP="006414E4">
      <w:pPr>
        <w:pStyle w:val="Vahedeta"/>
        <w:rPr>
          <w:rFonts w:ascii="Times New Roman" w:hAnsi="Times New Roman" w:cs="Times New Roman"/>
          <w:sz w:val="24"/>
          <w:szCs w:val="24"/>
        </w:rPr>
      </w:pPr>
      <w:r w:rsidRPr="00994416">
        <w:rPr>
          <w:rFonts w:ascii="Times New Roman" w:hAnsi="Times New Roman" w:cs="Times New Roman"/>
          <w:sz w:val="24"/>
          <w:szCs w:val="24"/>
        </w:rPr>
        <w:t>Allkiri: (allkirjastatud digitaalselt)</w:t>
      </w:r>
    </w:p>
    <w:p w14:paraId="4C2D26BB" w14:textId="77777777" w:rsidR="00057E2E" w:rsidRPr="00994416" w:rsidRDefault="00057E2E" w:rsidP="006414E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0A30C480" w14:textId="77777777" w:rsidR="00057E2E" w:rsidRPr="00994416" w:rsidRDefault="00057E2E" w:rsidP="006414E4">
      <w:pPr>
        <w:pStyle w:val="Vahedeta"/>
        <w:rPr>
          <w:rFonts w:ascii="Times New Roman" w:hAnsi="Times New Roman" w:cs="Times New Roman"/>
          <w:sz w:val="24"/>
          <w:szCs w:val="24"/>
        </w:rPr>
      </w:pPr>
    </w:p>
    <w:sectPr w:rsidR="00057E2E" w:rsidRPr="00994416" w:rsidSect="009D675B">
      <w:headerReference w:type="default" r:id="rId9"/>
      <w:footerReference w:type="default" r:id="rId10"/>
      <w:footerReference w:type="first" r:id="rId11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AA2B" w14:textId="77777777" w:rsidR="00E66932" w:rsidRDefault="00E66932">
      <w:pPr>
        <w:spacing w:after="0" w:line="240" w:lineRule="auto"/>
      </w:pPr>
      <w:r>
        <w:separator/>
      </w:r>
    </w:p>
  </w:endnote>
  <w:endnote w:type="continuationSeparator" w:id="0">
    <w:p w14:paraId="07463662" w14:textId="77777777" w:rsidR="00E66932" w:rsidRDefault="00E6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EEDB" w14:textId="77777777" w:rsidR="002D7A1F" w:rsidRPr="009D675B" w:rsidRDefault="0095143A" w:rsidP="009D675B">
    <w:pPr>
      <w:pStyle w:val="Jalus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0E9" w14:textId="77777777" w:rsidR="002D7A1F" w:rsidRPr="009D675B" w:rsidRDefault="002D7A1F" w:rsidP="009D675B">
    <w:pPr>
      <w:pStyle w:val="Jalus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45913" w14:textId="77777777" w:rsidR="00E66932" w:rsidRDefault="00E66932">
      <w:pPr>
        <w:spacing w:after="0" w:line="240" w:lineRule="auto"/>
      </w:pPr>
      <w:r>
        <w:separator/>
      </w:r>
    </w:p>
  </w:footnote>
  <w:footnote w:type="continuationSeparator" w:id="0">
    <w:p w14:paraId="41F4690B" w14:textId="77777777" w:rsidR="00E66932" w:rsidRDefault="00E6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E70" w14:textId="77777777" w:rsidR="002D7A1F" w:rsidRPr="009D675B" w:rsidRDefault="002D7A1F" w:rsidP="009D675B">
    <w:pPr>
      <w:pStyle w:val="Pis"/>
      <w:ind w:left="0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4661"/>
    <w:multiLevelType w:val="hybridMultilevel"/>
    <w:tmpl w:val="78A85178"/>
    <w:lvl w:ilvl="0" w:tplc="042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9C40F6"/>
    <w:multiLevelType w:val="hybridMultilevel"/>
    <w:tmpl w:val="BD282A90"/>
    <w:lvl w:ilvl="0" w:tplc="0425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38C77772"/>
    <w:multiLevelType w:val="hybridMultilevel"/>
    <w:tmpl w:val="38FC9F1C"/>
    <w:lvl w:ilvl="0" w:tplc="042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4A5B4A"/>
    <w:multiLevelType w:val="hybridMultilevel"/>
    <w:tmpl w:val="FE8A79B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014260"/>
    <w:rsid w:val="00043ADC"/>
    <w:rsid w:val="00057E2E"/>
    <w:rsid w:val="000E2BEF"/>
    <w:rsid w:val="001444F7"/>
    <w:rsid w:val="00151D83"/>
    <w:rsid w:val="00162C99"/>
    <w:rsid w:val="00167BB9"/>
    <w:rsid w:val="001D0E75"/>
    <w:rsid w:val="00232E0F"/>
    <w:rsid w:val="00250532"/>
    <w:rsid w:val="00257271"/>
    <w:rsid w:val="0028513C"/>
    <w:rsid w:val="0028775B"/>
    <w:rsid w:val="002A67D4"/>
    <w:rsid w:val="002A779E"/>
    <w:rsid w:val="002C2478"/>
    <w:rsid w:val="002C2BC9"/>
    <w:rsid w:val="002D507B"/>
    <w:rsid w:val="002D717C"/>
    <w:rsid w:val="002D7A1F"/>
    <w:rsid w:val="002F2251"/>
    <w:rsid w:val="002F369D"/>
    <w:rsid w:val="00304E8B"/>
    <w:rsid w:val="003343AA"/>
    <w:rsid w:val="0034731B"/>
    <w:rsid w:val="003850B9"/>
    <w:rsid w:val="0039313F"/>
    <w:rsid w:val="003A0C28"/>
    <w:rsid w:val="003D36BC"/>
    <w:rsid w:val="003F6178"/>
    <w:rsid w:val="00447487"/>
    <w:rsid w:val="004A0784"/>
    <w:rsid w:val="005153EF"/>
    <w:rsid w:val="00527861"/>
    <w:rsid w:val="0057011C"/>
    <w:rsid w:val="005823BD"/>
    <w:rsid w:val="005C0257"/>
    <w:rsid w:val="005E0084"/>
    <w:rsid w:val="0062279D"/>
    <w:rsid w:val="006229DB"/>
    <w:rsid w:val="00625D39"/>
    <w:rsid w:val="00630685"/>
    <w:rsid w:val="006414E4"/>
    <w:rsid w:val="006434FE"/>
    <w:rsid w:val="0066654C"/>
    <w:rsid w:val="00676D5F"/>
    <w:rsid w:val="006951A5"/>
    <w:rsid w:val="006F1F17"/>
    <w:rsid w:val="00710DBC"/>
    <w:rsid w:val="00712A3B"/>
    <w:rsid w:val="007333C5"/>
    <w:rsid w:val="007451D7"/>
    <w:rsid w:val="007C13C5"/>
    <w:rsid w:val="00801D6A"/>
    <w:rsid w:val="008210ED"/>
    <w:rsid w:val="00875488"/>
    <w:rsid w:val="00896C92"/>
    <w:rsid w:val="008A1709"/>
    <w:rsid w:val="008B0FD1"/>
    <w:rsid w:val="008C131B"/>
    <w:rsid w:val="00900C85"/>
    <w:rsid w:val="00906AA2"/>
    <w:rsid w:val="0090714B"/>
    <w:rsid w:val="009443DE"/>
    <w:rsid w:val="0095143A"/>
    <w:rsid w:val="00980D92"/>
    <w:rsid w:val="009849BA"/>
    <w:rsid w:val="00991184"/>
    <w:rsid w:val="00994416"/>
    <w:rsid w:val="009C6414"/>
    <w:rsid w:val="009D40E3"/>
    <w:rsid w:val="009F2849"/>
    <w:rsid w:val="009F4F63"/>
    <w:rsid w:val="00A10CD3"/>
    <w:rsid w:val="00A43A28"/>
    <w:rsid w:val="00A45D1E"/>
    <w:rsid w:val="00A70F72"/>
    <w:rsid w:val="00A76213"/>
    <w:rsid w:val="00A77F09"/>
    <w:rsid w:val="00A87990"/>
    <w:rsid w:val="00AB6A5E"/>
    <w:rsid w:val="00AF56D9"/>
    <w:rsid w:val="00B10532"/>
    <w:rsid w:val="00B10E0A"/>
    <w:rsid w:val="00B62400"/>
    <w:rsid w:val="00B65B09"/>
    <w:rsid w:val="00B926C6"/>
    <w:rsid w:val="00BA566A"/>
    <w:rsid w:val="00BB75CC"/>
    <w:rsid w:val="00BD086A"/>
    <w:rsid w:val="00BD338D"/>
    <w:rsid w:val="00BE1D12"/>
    <w:rsid w:val="00BF0891"/>
    <w:rsid w:val="00C02CCD"/>
    <w:rsid w:val="00C35279"/>
    <w:rsid w:val="00C4123C"/>
    <w:rsid w:val="00C47A38"/>
    <w:rsid w:val="00C65793"/>
    <w:rsid w:val="00C90945"/>
    <w:rsid w:val="00CB22A6"/>
    <w:rsid w:val="00CC3948"/>
    <w:rsid w:val="00CD5C73"/>
    <w:rsid w:val="00D547EB"/>
    <w:rsid w:val="00D8314C"/>
    <w:rsid w:val="00E022C5"/>
    <w:rsid w:val="00E13E69"/>
    <w:rsid w:val="00E44103"/>
    <w:rsid w:val="00E55B31"/>
    <w:rsid w:val="00E57E6E"/>
    <w:rsid w:val="00E66932"/>
    <w:rsid w:val="00E742BB"/>
    <w:rsid w:val="00E92D21"/>
    <w:rsid w:val="00EB6C10"/>
    <w:rsid w:val="00ED33B3"/>
    <w:rsid w:val="00F27E1B"/>
    <w:rsid w:val="00F55216"/>
    <w:rsid w:val="00F85F99"/>
    <w:rsid w:val="00FD1599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143A"/>
    <w:pPr>
      <w:spacing w:after="200" w:line="276" w:lineRule="auto"/>
      <w:ind w:left="-57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5143A"/>
  </w:style>
  <w:style w:type="paragraph" w:styleId="Jalus">
    <w:name w:val="footer"/>
    <w:basedOn w:val="Normaallaad"/>
    <w:link w:val="JalusMrk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5143A"/>
  </w:style>
  <w:style w:type="paragraph" w:styleId="Vahedeta">
    <w:name w:val="No Spacing"/>
    <w:uiPriority w:val="1"/>
    <w:qFormat/>
    <w:rsid w:val="0095143A"/>
    <w:pPr>
      <w:spacing w:after="0" w:line="240" w:lineRule="auto"/>
    </w:pPr>
  </w:style>
  <w:style w:type="character" w:styleId="Hperlink">
    <w:name w:val="Hyperlink"/>
    <w:basedOn w:val="Liguvaikefont"/>
    <w:uiPriority w:val="99"/>
    <w:unhideWhenUsed/>
    <w:rsid w:val="00057E2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57E2E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5727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vi.hollman@emkts.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avi.hollman@emkts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813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Taavi Hollman</cp:lastModifiedBy>
  <cp:revision>115</cp:revision>
  <cp:lastPrinted>2024-05-30T12:23:00Z</cp:lastPrinted>
  <dcterms:created xsi:type="dcterms:W3CDTF">2024-05-10T06:34:00Z</dcterms:created>
  <dcterms:modified xsi:type="dcterms:W3CDTF">2024-05-31T06:58:00Z</dcterms:modified>
</cp:coreProperties>
</file>